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1B72" w14:textId="09489B2A" w:rsidR="00EB3A0B" w:rsidRPr="00EC05B0" w:rsidRDefault="008439DC" w:rsidP="00EB3A0B">
      <w:pPr>
        <w:rPr>
          <w:b/>
          <w:bCs/>
        </w:rPr>
      </w:pPr>
      <w:r>
        <w:t>Aan: leerlingen, ouders/verzorgers en medewerkers</w:t>
      </w:r>
      <w:r w:rsidR="00EC05B0">
        <w:br/>
      </w:r>
      <w:r>
        <w:t>CC: medezeggenschapsraden, leerling- en ouderraden</w:t>
      </w:r>
      <w:r w:rsidR="00EC05B0">
        <w:br/>
      </w:r>
      <w:r w:rsidR="00DB1591" w:rsidRPr="00EC05B0">
        <w:rPr>
          <w:b/>
          <w:bCs/>
        </w:rPr>
        <w:t>Onderwerp</w:t>
      </w:r>
      <w:r w:rsidR="00664796" w:rsidRPr="00EC05B0">
        <w:rPr>
          <w:b/>
          <w:bCs/>
        </w:rPr>
        <w:t xml:space="preserve">: </w:t>
      </w:r>
      <w:r w:rsidRPr="00EC05B0">
        <w:rPr>
          <w:b/>
          <w:bCs/>
        </w:rPr>
        <w:t>R</w:t>
      </w:r>
      <w:r w:rsidR="00EB3A0B" w:rsidRPr="00EC05B0">
        <w:rPr>
          <w:b/>
          <w:bCs/>
        </w:rPr>
        <w:t xml:space="preserve">apport </w:t>
      </w:r>
      <w:r w:rsidRPr="00EC05B0">
        <w:rPr>
          <w:b/>
          <w:bCs/>
        </w:rPr>
        <w:t>Adviescommissie route voortgezet onderwijs Maastricht 2040</w:t>
      </w:r>
    </w:p>
    <w:p w14:paraId="3C29BFD4" w14:textId="4AB0535C" w:rsidR="00EB3A0B" w:rsidRPr="00E7052E" w:rsidRDefault="00EB3A0B" w:rsidP="00EB3A0B">
      <w:r w:rsidRPr="00E7052E">
        <w:t xml:space="preserve">Beste </w:t>
      </w:r>
      <w:r w:rsidR="008439DC">
        <w:t>leerlingen, ouders/verzorgers en medewerkers,</w:t>
      </w:r>
    </w:p>
    <w:p w14:paraId="29857D4B" w14:textId="173E9345" w:rsidR="008439DC" w:rsidRDefault="000A345B" w:rsidP="00EB3A0B">
      <w:r>
        <w:br/>
      </w:r>
      <w:r w:rsidR="00EC05B0">
        <w:t xml:space="preserve">Hierbij laten we jullie weten dat </w:t>
      </w:r>
      <w:r w:rsidR="008439DC">
        <w:t xml:space="preserve">de </w:t>
      </w:r>
      <w:r w:rsidR="00EC05B0">
        <w:t>onafhankelijk</w:t>
      </w:r>
      <w:r w:rsidR="00FD2A2C">
        <w:t>e</w:t>
      </w:r>
      <w:r w:rsidR="00EC05B0">
        <w:t xml:space="preserve"> </w:t>
      </w:r>
      <w:r w:rsidR="008439DC">
        <w:t xml:space="preserve">commissie </w:t>
      </w:r>
      <w:r w:rsidR="00EC05B0">
        <w:t>ARVO 2040 haar</w:t>
      </w:r>
      <w:r w:rsidR="008439DC">
        <w:t xml:space="preserve"> adviesrapport </w:t>
      </w:r>
      <w:r w:rsidR="00EC05B0">
        <w:t xml:space="preserve">heeft </w:t>
      </w:r>
      <w:r w:rsidR="008439DC">
        <w:t>aangeboden aan de opdrachtgevers</w:t>
      </w:r>
      <w:r w:rsidR="00EC05B0">
        <w:t>;</w:t>
      </w:r>
      <w:r w:rsidR="008439DC">
        <w:t xml:space="preserve"> de rectoren van de vo-scholen in Maastricht en het college van bestuur van LVO. </w:t>
      </w:r>
      <w:r w:rsidR="00FA5F32">
        <w:t xml:space="preserve">Dit </w:t>
      </w:r>
      <w:r w:rsidR="00EC05B0">
        <w:t>advies</w:t>
      </w:r>
      <w:r w:rsidR="00FA5F32">
        <w:t>rapport gaat over</w:t>
      </w:r>
      <w:r w:rsidR="00EC05B0">
        <w:t xml:space="preserve"> de </w:t>
      </w:r>
      <w:r w:rsidR="00EC05B0" w:rsidRPr="00EC05B0">
        <w:t xml:space="preserve">kansen en uitdagingen voor het </w:t>
      </w:r>
      <w:r w:rsidR="00FD2A2C">
        <w:t xml:space="preserve">voortgezet onderwijs </w:t>
      </w:r>
      <w:r w:rsidR="00EC05B0" w:rsidRPr="00EC05B0">
        <w:t>in Maastricht</w:t>
      </w:r>
      <w:r w:rsidR="00FD2A2C">
        <w:t xml:space="preserve">, </w:t>
      </w:r>
      <w:r w:rsidR="00EC05B0" w:rsidRPr="00EC05B0">
        <w:t xml:space="preserve">nu en in de </w:t>
      </w:r>
      <w:r w:rsidR="00EC05B0" w:rsidRPr="00FD2A2C">
        <w:t xml:space="preserve">toekomst. </w:t>
      </w:r>
      <w:r w:rsidR="009F5306" w:rsidRPr="00FD2A2C">
        <w:t>De c</w:t>
      </w:r>
      <w:r w:rsidR="000C173F" w:rsidRPr="00FD2A2C">
        <w:t>ommissie</w:t>
      </w:r>
      <w:r w:rsidR="009F5306" w:rsidRPr="00FD2A2C">
        <w:t xml:space="preserve"> heeft met </w:t>
      </w:r>
      <w:r w:rsidR="000C173F" w:rsidRPr="00FD2A2C">
        <w:t xml:space="preserve">veel belanghebbenden </w:t>
      </w:r>
      <w:r w:rsidR="009F5306" w:rsidRPr="00FD2A2C">
        <w:t>gesproken en schrijft in haar advies wat de gemeenschappelijke</w:t>
      </w:r>
      <w:r w:rsidR="00EC05B0" w:rsidRPr="00FD2A2C">
        <w:t xml:space="preserve"> basis </w:t>
      </w:r>
      <w:r w:rsidR="009F5306" w:rsidRPr="00FD2A2C">
        <w:t xml:space="preserve">is </w:t>
      </w:r>
      <w:r w:rsidR="00EC05B0" w:rsidRPr="00FD2A2C">
        <w:t xml:space="preserve">voor het onderwijsaanbod in de stad.  </w:t>
      </w:r>
      <w:r w:rsidR="00EC05B0" w:rsidRPr="00EC05B0">
        <w:br/>
      </w:r>
      <w:r w:rsidR="00EC05B0">
        <w:br/>
      </w:r>
      <w:r w:rsidR="008439DC">
        <w:t xml:space="preserve">De voorzitter van de commissie Theo </w:t>
      </w:r>
      <w:proofErr w:type="spellStart"/>
      <w:r w:rsidR="008439DC">
        <w:t>Bovens</w:t>
      </w:r>
      <w:proofErr w:type="spellEnd"/>
      <w:r w:rsidR="008439DC">
        <w:t xml:space="preserve"> </w:t>
      </w:r>
      <w:r w:rsidR="009229C0">
        <w:t xml:space="preserve">heeft </w:t>
      </w:r>
      <w:r w:rsidR="008439DC">
        <w:t>vanavond</w:t>
      </w:r>
      <w:r w:rsidR="000C173F" w:rsidRPr="00FD2A2C">
        <w:t xml:space="preserve">, 21 maart, </w:t>
      </w:r>
      <w:r w:rsidR="00FA5F32">
        <w:t>het rapport</w:t>
      </w:r>
      <w:r w:rsidR="008439DC">
        <w:t xml:space="preserve"> aan zowel de opdrachtgevers als aan de medezeggenschapsraden van onze scholen en aan de managementteams</w:t>
      </w:r>
      <w:r w:rsidR="009229C0">
        <w:t xml:space="preserve"> gepresenteerd</w:t>
      </w:r>
      <w:r w:rsidR="008439DC">
        <w:t xml:space="preserve">. </w:t>
      </w:r>
      <w:r w:rsidR="00D87605">
        <w:t xml:space="preserve">Het rapport </w:t>
      </w:r>
      <w:r>
        <w:t>genaamd ‘</w:t>
      </w:r>
      <w:hyperlink r:id="rId7" w:history="1">
        <w:r w:rsidRPr="005E6B6F">
          <w:rPr>
            <w:rStyle w:val="Hyperlink"/>
          </w:rPr>
          <w:t>Toekomstbestendig vo in Maastricht</w:t>
        </w:r>
      </w:hyperlink>
      <w:r>
        <w:t xml:space="preserve">’ </w:t>
      </w:r>
      <w:r w:rsidR="00D87605">
        <w:t xml:space="preserve">kunt u via </w:t>
      </w:r>
      <w:hyperlink r:id="rId8" w:history="1">
        <w:r w:rsidR="00D87605" w:rsidRPr="005E6B6F">
          <w:rPr>
            <w:rStyle w:val="Hyperlink"/>
          </w:rPr>
          <w:t>stichtinglvo.nl</w:t>
        </w:r>
      </w:hyperlink>
      <w:r w:rsidR="00D87605">
        <w:t xml:space="preserve"> lezen. </w:t>
      </w:r>
    </w:p>
    <w:p w14:paraId="01FABBF6" w14:textId="7C20204A" w:rsidR="00FA5F32" w:rsidRDefault="00D87605" w:rsidP="00EB3A0B">
      <w:r>
        <w:rPr>
          <w:b/>
          <w:bCs/>
        </w:rPr>
        <w:t>Dank</w:t>
      </w:r>
      <w:r>
        <w:br/>
      </w:r>
      <w:r w:rsidR="00FA5F32">
        <w:t xml:space="preserve">We zijn blij dat het adviesrapport er is en </w:t>
      </w:r>
      <w:r>
        <w:t xml:space="preserve">we </w:t>
      </w:r>
      <w:r w:rsidR="00FA5F32">
        <w:t xml:space="preserve">zijn de commissie dankbaar voor </w:t>
      </w:r>
      <w:r>
        <w:t>haar</w:t>
      </w:r>
      <w:r w:rsidR="00FA5F32">
        <w:t xml:space="preserve"> zorgvuldige werk. Graag bedanken we ook iedereen die met de commissie heeft gesproken en op deze manier heeft bijgedragen aan </w:t>
      </w:r>
      <w:r>
        <w:t>de inhoud</w:t>
      </w:r>
      <w:r w:rsidR="00FA5F32">
        <w:t xml:space="preserve"> van het rapport. </w:t>
      </w:r>
    </w:p>
    <w:p w14:paraId="3D25E695" w14:textId="7783A074" w:rsidR="00D87605" w:rsidRDefault="00D87605" w:rsidP="00EB3A0B">
      <w:r>
        <w:rPr>
          <w:b/>
          <w:bCs/>
        </w:rPr>
        <w:t>Verdere stappen</w:t>
      </w:r>
      <w:r>
        <w:br/>
      </w:r>
      <w:r w:rsidR="00FA5F32">
        <w:t xml:space="preserve">Op 28 maart aanstaande willen we, de rectoren, bij de medezeggenschapsraden van onze scholen verkennen wat de </w:t>
      </w:r>
      <w:r w:rsidR="00FA5F32" w:rsidRPr="00E7052E">
        <w:t xml:space="preserve">eerste reacties </w:t>
      </w:r>
      <w:r w:rsidR="00FA5F32">
        <w:t xml:space="preserve">zijn op het adviesrapport. Vervolgens beraden we ons op de reacties en de inhoud van het adviesrapport </w:t>
      </w:r>
      <w:r>
        <w:t xml:space="preserve">en een gezamenlijk standpunt. Op korte termijn bereiden we het besluitvormingsproces voor bij LVO. We houden u natuurlijk op de hoogte van dit proces. Mocht u vragen hebben, dan kunt u deze stellen aan de rector van uw school. </w:t>
      </w:r>
    </w:p>
    <w:p w14:paraId="3BA2E447" w14:textId="77777777" w:rsidR="00FA5F32" w:rsidRDefault="00FA5F32" w:rsidP="00EB3A0B"/>
    <w:p w14:paraId="729010AF" w14:textId="4C691221" w:rsidR="006C70C8" w:rsidRPr="00FA5F32" w:rsidRDefault="006C70C8" w:rsidP="006C70C8">
      <w:pPr>
        <w:rPr>
          <w:rFonts w:ascii="Calibri" w:eastAsia="Calibri" w:hAnsi="Calibri" w:cs="Calibri"/>
        </w:rPr>
      </w:pPr>
      <w:r>
        <w:t>Met v</w:t>
      </w:r>
      <w:r w:rsidR="00FF4DB2">
        <w:t xml:space="preserve">riendelijke </w:t>
      </w:r>
      <w:r w:rsidR="00FF4DB2" w:rsidRPr="00E7052E">
        <w:t>groet, mede namens de commissie ARVO 2040</w:t>
      </w:r>
      <w:r w:rsidR="00C53A78" w:rsidRPr="00E7052E">
        <w:t>,</w:t>
      </w:r>
      <w:r w:rsidR="00B32368" w:rsidRPr="00E7052E">
        <w:t xml:space="preserve"> </w:t>
      </w:r>
    </w:p>
    <w:p w14:paraId="1BDD0F2D" w14:textId="0F30D539" w:rsidR="006C70C8" w:rsidRDefault="006C70C8" w:rsidP="006C70C8">
      <w:pPr>
        <w:spacing w:after="0"/>
      </w:pPr>
      <w:r>
        <w:t xml:space="preserve">Patricia Hanssen, rector Bernard Lievegoed College </w:t>
      </w:r>
    </w:p>
    <w:p w14:paraId="0A9BDFBB" w14:textId="77777777" w:rsidR="006C70C8" w:rsidRDefault="006C70C8" w:rsidP="006C70C8">
      <w:pPr>
        <w:spacing w:after="0"/>
      </w:pPr>
      <w:r>
        <w:t xml:space="preserve">Peter-Mathijs Linsen, rector </w:t>
      </w:r>
      <w:proofErr w:type="spellStart"/>
      <w:r>
        <w:t>Bonnefanten</w:t>
      </w:r>
      <w:proofErr w:type="spellEnd"/>
      <w:r>
        <w:t xml:space="preserve"> College </w:t>
      </w:r>
    </w:p>
    <w:p w14:paraId="18E2CD1F" w14:textId="77777777" w:rsidR="006C70C8" w:rsidRPr="000D0E52" w:rsidRDefault="006C70C8" w:rsidP="006C70C8">
      <w:pPr>
        <w:spacing w:after="0"/>
        <w:rPr>
          <w:lang w:val="en-US"/>
        </w:rPr>
      </w:pPr>
      <w:r w:rsidRPr="000D0E52">
        <w:rPr>
          <w:lang w:val="en-US"/>
        </w:rPr>
        <w:t xml:space="preserve">Tim </w:t>
      </w:r>
      <w:proofErr w:type="spellStart"/>
      <w:r w:rsidRPr="000D0E52">
        <w:rPr>
          <w:lang w:val="en-US"/>
        </w:rPr>
        <w:t>Neutelings</w:t>
      </w:r>
      <w:proofErr w:type="spellEnd"/>
      <w:r w:rsidRPr="000D0E52">
        <w:rPr>
          <w:lang w:val="en-US"/>
        </w:rPr>
        <w:t xml:space="preserve">, rector Porta Mosana College </w:t>
      </w:r>
    </w:p>
    <w:p w14:paraId="4FE3DCFA" w14:textId="77777777" w:rsidR="006C70C8" w:rsidRDefault="006C70C8" w:rsidP="006C70C8">
      <w:pPr>
        <w:spacing w:after="0"/>
      </w:pPr>
      <w:r>
        <w:t xml:space="preserve">Paula </w:t>
      </w:r>
      <w:proofErr w:type="spellStart"/>
      <w:r>
        <w:t>Corsten</w:t>
      </w:r>
      <w:proofErr w:type="spellEnd"/>
      <w:r>
        <w:t>, rector Sint-Maartenscollege</w:t>
      </w:r>
    </w:p>
    <w:p w14:paraId="73A13DEE" w14:textId="77777777" w:rsidR="006C70C8" w:rsidRDefault="006C70C8" w:rsidP="006C70C8">
      <w:pPr>
        <w:spacing w:after="0"/>
      </w:pPr>
      <w:r>
        <w:t xml:space="preserve">Niki </w:t>
      </w:r>
      <w:proofErr w:type="spellStart"/>
      <w:r>
        <w:t>Collaris</w:t>
      </w:r>
      <w:proofErr w:type="spellEnd"/>
      <w:r>
        <w:t>, waarnemend locatiedirecteur Terra Nigra Praktijkonderwijs</w:t>
      </w:r>
    </w:p>
    <w:p w14:paraId="0BD1CEDF" w14:textId="77777777" w:rsidR="006C70C8" w:rsidRDefault="006C70C8" w:rsidP="006C70C8">
      <w:pPr>
        <w:spacing w:after="0"/>
      </w:pPr>
      <w:r>
        <w:t xml:space="preserve">Petra Stuit, rector VMBO Maastricht en NOVO College </w:t>
      </w:r>
    </w:p>
    <w:p w14:paraId="77487C68" w14:textId="0AF9FAC9" w:rsidR="002F404B" w:rsidRDefault="006C70C8" w:rsidP="006C70C8">
      <w:pPr>
        <w:spacing w:after="0"/>
      </w:pPr>
      <w:r>
        <w:t>Eugène Bernard en Sandra Holtjer-Mols, college van bestuur</w:t>
      </w:r>
    </w:p>
    <w:sectPr w:rsidR="002F40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338B2" w14:textId="77777777" w:rsidR="00FD53E5" w:rsidRDefault="00FD53E5" w:rsidP="00FD53E5">
      <w:pPr>
        <w:spacing w:after="0" w:line="240" w:lineRule="auto"/>
      </w:pPr>
      <w:r>
        <w:separator/>
      </w:r>
    </w:p>
  </w:endnote>
  <w:endnote w:type="continuationSeparator" w:id="0">
    <w:p w14:paraId="6D1C959C" w14:textId="77777777" w:rsidR="00FD53E5" w:rsidRDefault="00FD53E5" w:rsidP="00FD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882C" w14:textId="77777777" w:rsidR="00FD53E5" w:rsidRDefault="00FD53E5" w:rsidP="00FD53E5">
      <w:pPr>
        <w:spacing w:after="0" w:line="240" w:lineRule="auto"/>
      </w:pPr>
      <w:r>
        <w:separator/>
      </w:r>
    </w:p>
  </w:footnote>
  <w:footnote w:type="continuationSeparator" w:id="0">
    <w:p w14:paraId="5A56F38B" w14:textId="77777777" w:rsidR="00FD53E5" w:rsidRDefault="00FD53E5" w:rsidP="00FD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7F80" w14:textId="0F009378" w:rsidR="00644EB2" w:rsidRDefault="00577976" w:rsidP="00644EB2">
    <w:pPr>
      <w:pStyle w:val="Koptekst"/>
      <w:jc w:val="center"/>
      <w:rPr>
        <w:noProof/>
      </w:rPr>
    </w:pPr>
    <w:r>
      <w:rPr>
        <w:noProof/>
        <w:lang w:eastAsia="nl-NL"/>
      </w:rPr>
      <w:drawing>
        <wp:inline distT="0" distB="0" distL="0" distR="0" wp14:anchorId="1A9D88DF" wp14:editId="68C695E1">
          <wp:extent cx="876300" cy="87630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4EB2">
      <w:rPr>
        <w:noProof/>
      </w:rPr>
      <w:t xml:space="preserve">     </w:t>
    </w:r>
    <w:r w:rsidR="00FD53E5">
      <w:rPr>
        <w:noProof/>
        <w:lang w:eastAsia="nl-NL"/>
      </w:rPr>
      <w:drawing>
        <wp:inline distT="0" distB="0" distL="0" distR="0" wp14:anchorId="0A9A15EF" wp14:editId="170D55AC">
          <wp:extent cx="1801372" cy="457201"/>
          <wp:effectExtent l="0" t="0" r="889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3E5">
      <w:rPr>
        <w:noProof/>
        <w:lang w:eastAsia="nl-NL"/>
      </w:rPr>
      <w:drawing>
        <wp:inline distT="0" distB="0" distL="0" distR="0" wp14:anchorId="307DFC8D" wp14:editId="6E5EE47C">
          <wp:extent cx="1104900" cy="82109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421" cy="82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53E5">
      <w:rPr>
        <w:noProof/>
        <w:lang w:eastAsia="nl-NL"/>
      </w:rPr>
      <w:drawing>
        <wp:inline distT="0" distB="0" distL="0" distR="0" wp14:anchorId="66E818A4" wp14:editId="7CF216A7">
          <wp:extent cx="1341755" cy="619125"/>
          <wp:effectExtent l="0" t="0" r="0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346" cy="63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F8B66" w14:textId="729D1254" w:rsidR="00FD53E5" w:rsidRDefault="00644EB2" w:rsidP="00644EB2">
    <w:pPr>
      <w:pStyle w:val="Koptekst"/>
      <w:jc w:val="center"/>
      <w:rPr>
        <w:noProof/>
      </w:rPr>
    </w:pPr>
    <w:r>
      <w:rPr>
        <w:noProof/>
        <w:lang w:eastAsia="nl-NL"/>
      </w:rPr>
      <w:drawing>
        <wp:inline distT="0" distB="0" distL="0" distR="0" wp14:anchorId="60CAA98A" wp14:editId="69FF4366">
          <wp:extent cx="1845220" cy="466090"/>
          <wp:effectExtent l="0" t="0" r="3175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985740" cy="50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  <w:lang w:eastAsia="nl-NL"/>
      </w:rPr>
      <w:drawing>
        <wp:inline distT="0" distB="0" distL="0" distR="0" wp14:anchorId="564A8DDD" wp14:editId="68F3D0C0">
          <wp:extent cx="995447" cy="694973"/>
          <wp:effectExtent l="0" t="0" r="0" b="0"/>
          <wp:docPr id="8" name="Afbeelding 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tekst&#10;&#10;Automatisch gegenereerde beschrijvi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4" cy="69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nl-NL"/>
      </w:rPr>
      <w:drawing>
        <wp:inline distT="0" distB="0" distL="0" distR="0" wp14:anchorId="7C6918B6" wp14:editId="01AD28DC">
          <wp:extent cx="733425" cy="685800"/>
          <wp:effectExtent l="0" t="0" r="9525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51110" w14:textId="77777777" w:rsidR="00715B9A" w:rsidRDefault="00715B9A" w:rsidP="00644EB2">
    <w:pPr>
      <w:pStyle w:val="Koptekst"/>
      <w:jc w:val="center"/>
    </w:pPr>
  </w:p>
  <w:p w14:paraId="2A5D2265" w14:textId="77777777" w:rsidR="00FD53E5" w:rsidRDefault="00FD53E5" w:rsidP="00644EB2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17A9"/>
    <w:multiLevelType w:val="hybridMultilevel"/>
    <w:tmpl w:val="A9301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8420F"/>
    <w:multiLevelType w:val="hybridMultilevel"/>
    <w:tmpl w:val="0622C62E"/>
    <w:lvl w:ilvl="0" w:tplc="8430B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61"/>
    <w:rsid w:val="0001239A"/>
    <w:rsid w:val="00012E9B"/>
    <w:rsid w:val="00033857"/>
    <w:rsid w:val="00051AD7"/>
    <w:rsid w:val="000A345B"/>
    <w:rsid w:val="000C173F"/>
    <w:rsid w:val="000D0E52"/>
    <w:rsid w:val="001142D9"/>
    <w:rsid w:val="001175C5"/>
    <w:rsid w:val="00142F9E"/>
    <w:rsid w:val="00171444"/>
    <w:rsid w:val="001A75FE"/>
    <w:rsid w:val="001C7CDA"/>
    <w:rsid w:val="00206785"/>
    <w:rsid w:val="0022135C"/>
    <w:rsid w:val="00231567"/>
    <w:rsid w:val="002325AD"/>
    <w:rsid w:val="00251328"/>
    <w:rsid w:val="0026142D"/>
    <w:rsid w:val="0028711F"/>
    <w:rsid w:val="002D1225"/>
    <w:rsid w:val="002F404B"/>
    <w:rsid w:val="003045DE"/>
    <w:rsid w:val="003205F3"/>
    <w:rsid w:val="00374C7B"/>
    <w:rsid w:val="003A1A5F"/>
    <w:rsid w:val="003C3ED2"/>
    <w:rsid w:val="003D708E"/>
    <w:rsid w:val="00402F23"/>
    <w:rsid w:val="00403F12"/>
    <w:rsid w:val="00412170"/>
    <w:rsid w:val="00417CAC"/>
    <w:rsid w:val="00426231"/>
    <w:rsid w:val="00495CB1"/>
    <w:rsid w:val="004979B5"/>
    <w:rsid w:val="004F2113"/>
    <w:rsid w:val="00560CDC"/>
    <w:rsid w:val="00577976"/>
    <w:rsid w:val="005E6B6F"/>
    <w:rsid w:val="006179E2"/>
    <w:rsid w:val="00644EB2"/>
    <w:rsid w:val="0064548D"/>
    <w:rsid w:val="00664796"/>
    <w:rsid w:val="006C70C8"/>
    <w:rsid w:val="006E3DC6"/>
    <w:rsid w:val="00711E35"/>
    <w:rsid w:val="00715B9A"/>
    <w:rsid w:val="00721798"/>
    <w:rsid w:val="00751AEF"/>
    <w:rsid w:val="007C7404"/>
    <w:rsid w:val="008439DC"/>
    <w:rsid w:val="00896253"/>
    <w:rsid w:val="008979CB"/>
    <w:rsid w:val="009229C0"/>
    <w:rsid w:val="009D66E9"/>
    <w:rsid w:val="009F5306"/>
    <w:rsid w:val="00A04C79"/>
    <w:rsid w:val="00A23E22"/>
    <w:rsid w:val="00A97CF9"/>
    <w:rsid w:val="00B13F01"/>
    <w:rsid w:val="00B32368"/>
    <w:rsid w:val="00B72E11"/>
    <w:rsid w:val="00B76355"/>
    <w:rsid w:val="00B95E7B"/>
    <w:rsid w:val="00C11EA1"/>
    <w:rsid w:val="00C20530"/>
    <w:rsid w:val="00C20E33"/>
    <w:rsid w:val="00C26F84"/>
    <w:rsid w:val="00C27191"/>
    <w:rsid w:val="00C4691B"/>
    <w:rsid w:val="00C53A78"/>
    <w:rsid w:val="00C84985"/>
    <w:rsid w:val="00CA38CB"/>
    <w:rsid w:val="00CF041B"/>
    <w:rsid w:val="00D2636B"/>
    <w:rsid w:val="00D4211A"/>
    <w:rsid w:val="00D6562C"/>
    <w:rsid w:val="00D87605"/>
    <w:rsid w:val="00D96CE2"/>
    <w:rsid w:val="00DB1591"/>
    <w:rsid w:val="00E45C23"/>
    <w:rsid w:val="00E7052E"/>
    <w:rsid w:val="00EA1561"/>
    <w:rsid w:val="00EB3A0B"/>
    <w:rsid w:val="00EB7DC2"/>
    <w:rsid w:val="00EC05B0"/>
    <w:rsid w:val="00F26F9C"/>
    <w:rsid w:val="00F3477C"/>
    <w:rsid w:val="00F56114"/>
    <w:rsid w:val="00F7690C"/>
    <w:rsid w:val="00FA5F32"/>
    <w:rsid w:val="00FD2A2C"/>
    <w:rsid w:val="00FD53E5"/>
    <w:rsid w:val="00FD6B4F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E3A12A8"/>
  <w15:chartTrackingRefBased/>
  <w15:docId w15:val="{1D24A838-E7FB-4F5A-9F2A-00EC1C37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740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D5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53E5"/>
  </w:style>
  <w:style w:type="paragraph" w:styleId="Voettekst">
    <w:name w:val="footer"/>
    <w:basedOn w:val="Standaard"/>
    <w:link w:val="VoettekstChar"/>
    <w:uiPriority w:val="99"/>
    <w:unhideWhenUsed/>
    <w:rsid w:val="00FD5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53E5"/>
  </w:style>
  <w:style w:type="character" w:styleId="Hyperlink">
    <w:name w:val="Hyperlink"/>
    <w:basedOn w:val="Standaardalinea-lettertype"/>
    <w:uiPriority w:val="99"/>
    <w:unhideWhenUsed/>
    <w:rsid w:val="003205F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205F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7690C"/>
    <w:pPr>
      <w:spacing w:after="0" w:line="240" w:lineRule="auto"/>
    </w:pPr>
  </w:style>
  <w:style w:type="paragraph" w:styleId="Revisie">
    <w:name w:val="Revision"/>
    <w:hidden/>
    <w:uiPriority w:val="99"/>
    <w:semiHidden/>
    <w:rsid w:val="00F561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7C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7C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7C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7C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7CAC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chtinglvo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ichtinglvo.nl/nieuws/2023/3/rapport-adviescommissie-route-voortgezet-onderwijs-maastricht-20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 Lau</dc:creator>
  <cp:keywords/>
  <dc:description/>
  <cp:lastModifiedBy>Annelies Book</cp:lastModifiedBy>
  <cp:revision>2</cp:revision>
  <cp:lastPrinted>2023-02-16T09:11:00Z</cp:lastPrinted>
  <dcterms:created xsi:type="dcterms:W3CDTF">2023-03-22T08:12:00Z</dcterms:created>
  <dcterms:modified xsi:type="dcterms:W3CDTF">2023-03-22T08:12:00Z</dcterms:modified>
</cp:coreProperties>
</file>